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BE766" w14:textId="669997BA" w:rsidR="008D0F1F" w:rsidRPr="008D0F1F" w:rsidRDefault="00A902BA" w:rsidP="008D0F1F">
      <w:pPr>
        <w:rPr>
          <w:rFonts w:cs="Arial"/>
          <w:b/>
          <w:bCs/>
          <w:lang w:val="en-US"/>
        </w:rPr>
      </w:pPr>
      <w:r w:rsidRPr="008D0F1F">
        <w:rPr>
          <w:b/>
          <w:bCs/>
          <w:lang w:val="en-US"/>
        </w:rPr>
        <w:t>A</w:t>
      </w:r>
      <w:r w:rsidR="00BA0540" w:rsidRPr="008D0F1F">
        <w:rPr>
          <w:b/>
          <w:bCs/>
          <w:lang w:val="en-US"/>
        </w:rPr>
        <w:t>ddendum G</w:t>
      </w:r>
      <w:r w:rsidR="008D0F1F" w:rsidRPr="008D0F1F">
        <w:rPr>
          <w:b/>
          <w:bCs/>
          <w:lang w:val="en-US"/>
        </w:rPr>
        <w:t xml:space="preserve"> </w:t>
      </w:r>
      <w:r w:rsidR="008D0F1F" w:rsidRPr="008D0F1F">
        <w:rPr>
          <w:rFonts w:cs="Arial"/>
          <w:b/>
          <w:bCs/>
          <w:lang w:val="en-US"/>
        </w:rPr>
        <w:t xml:space="preserve">to Council </w:t>
      </w:r>
      <w:r w:rsidR="00AB040E">
        <w:rPr>
          <w:rFonts w:cs="Arial"/>
          <w:b/>
          <w:bCs/>
          <w:lang w:val="en-US"/>
        </w:rPr>
        <w:t xml:space="preserve">Planning </w:t>
      </w:r>
      <w:r w:rsidR="008D0F1F" w:rsidRPr="008D0F1F">
        <w:rPr>
          <w:rFonts w:cs="Arial"/>
          <w:b/>
          <w:bCs/>
          <w:lang w:val="en-US"/>
        </w:rPr>
        <w:t>Assessment Report for DA 8.2024.236.1 PPSHCC-325, version 02.</w:t>
      </w:r>
    </w:p>
    <w:p w14:paraId="4DC90D85" w14:textId="17388282" w:rsidR="008D0F1F" w:rsidRPr="008D0F1F" w:rsidRDefault="008D0F1F" w:rsidP="008D0F1F">
      <w:pPr>
        <w:rPr>
          <w:rFonts w:cs="Arial"/>
          <w:b/>
          <w:bCs/>
          <w:lang w:val="en-US"/>
        </w:rPr>
      </w:pPr>
      <w:r w:rsidRPr="008D0F1F">
        <w:rPr>
          <w:rFonts w:cs="Arial"/>
          <w:b/>
          <w:bCs/>
          <w:lang w:val="en-US"/>
        </w:rPr>
        <w:t>Prepared by Amanda Schaffer</w:t>
      </w:r>
      <w:r w:rsidR="00AB040E">
        <w:rPr>
          <w:rFonts w:cs="Arial"/>
          <w:b/>
          <w:bCs/>
          <w:lang w:val="en-US"/>
        </w:rPr>
        <w:t xml:space="preserve"> in consultation with Paul Smith Traffic Engineer</w:t>
      </w:r>
      <w:r w:rsidR="00543381">
        <w:rPr>
          <w:rFonts w:cs="Arial"/>
          <w:b/>
          <w:bCs/>
          <w:lang w:val="en-US"/>
        </w:rPr>
        <w:t xml:space="preserve"> and Emiley Riley Coordinator</w:t>
      </w:r>
      <w:r w:rsidR="00153CB1">
        <w:rPr>
          <w:rFonts w:cs="Arial"/>
          <w:b/>
          <w:bCs/>
          <w:lang w:val="en-US"/>
        </w:rPr>
        <w:t xml:space="preserve"> Strategic Planning,</w:t>
      </w:r>
      <w:r w:rsidRPr="008D0F1F">
        <w:rPr>
          <w:rFonts w:cs="Arial"/>
          <w:b/>
          <w:bCs/>
          <w:lang w:val="en-US"/>
        </w:rPr>
        <w:t xml:space="preserve"> Dated 28/05/2026</w:t>
      </w:r>
    </w:p>
    <w:p w14:paraId="709FC26B" w14:textId="52F55B55" w:rsidR="00A902BA" w:rsidRDefault="00A902BA">
      <w:pPr>
        <w:rPr>
          <w:lang w:val="en-US"/>
        </w:rPr>
      </w:pPr>
      <w:r>
        <w:rPr>
          <w:lang w:val="en-US"/>
        </w:rPr>
        <w:t>Analysis of Intersection at New England Highway and Bridgman Road.</w:t>
      </w:r>
    </w:p>
    <w:p w14:paraId="23FF73D7" w14:textId="77777777" w:rsidR="00C340DA" w:rsidRPr="00C340DA" w:rsidRDefault="00C340DA" w:rsidP="00C340DA">
      <w:proofErr w:type="spellStart"/>
      <w:r w:rsidRPr="00C340DA">
        <w:t>TfNSW</w:t>
      </w:r>
      <w:proofErr w:type="spellEnd"/>
      <w:r w:rsidRPr="00C340DA">
        <w:t xml:space="preserve"> has advised that development of 218 dwellings to the north would trigger the need to upgrade the New England Highway (NEH) / Bridgman Road intersection. </w:t>
      </w:r>
    </w:p>
    <w:p w14:paraId="51BCE289" w14:textId="262521D5" w:rsidR="00C340DA" w:rsidRPr="00C340DA" w:rsidRDefault="00C340DA" w:rsidP="00C340DA">
      <w:r w:rsidRPr="00C340DA">
        <w:t xml:space="preserve">This assessment </w:t>
      </w:r>
      <w:proofErr w:type="gramStart"/>
      <w:r w:rsidRPr="00C340DA">
        <w:t>takes into account</w:t>
      </w:r>
      <w:proofErr w:type="gramEnd"/>
      <w:r w:rsidRPr="00C340DA">
        <w:t xml:space="preserve"> the expected reduction in traffic volumes on the NEH following the opening of the Bypass. </w:t>
      </w:r>
      <w:proofErr w:type="spellStart"/>
      <w:r w:rsidRPr="00C340DA">
        <w:t>TfNSW</w:t>
      </w:r>
      <w:proofErr w:type="spellEnd"/>
      <w:r w:rsidRPr="00C340DA">
        <w:t xml:space="preserve"> has also indicated it would not support individual developments in isolation, on the basis that the upgrade should be funded through an equitable cost-sharing arrangement. However, where the identified trigger is not met, it is difficult for Council to impose a condition requiring the upgrade.</w:t>
      </w:r>
      <w:r w:rsidR="00D1320D">
        <w:t xml:space="preserve"> There is no mechanism</w:t>
      </w:r>
      <w:r w:rsidR="00127E4B">
        <w:t>, that we are aware of,</w:t>
      </w:r>
      <w:r w:rsidR="00D1320D">
        <w:t xml:space="preserve"> within the planning system to implement this outside of the local infrastructure contributions framework, given that planning agreements are voluntary.</w:t>
      </w:r>
    </w:p>
    <w:p w14:paraId="35BF1BC5" w14:textId="02CA5CE1" w:rsidR="00A43BCF" w:rsidRDefault="00A902BA" w:rsidP="007178B3">
      <w:pPr>
        <w:rPr>
          <w:lang w:val="en-US"/>
        </w:rPr>
      </w:pPr>
      <w:r>
        <w:rPr>
          <w:lang w:val="en-US"/>
        </w:rPr>
        <w:t xml:space="preserve">Council engaged GHD consultants to </w:t>
      </w:r>
      <w:r w:rsidR="00C340DA">
        <w:rPr>
          <w:lang w:val="en-US"/>
        </w:rPr>
        <w:t xml:space="preserve">undertake a </w:t>
      </w:r>
      <w:r w:rsidR="00C340DA" w:rsidRPr="00C340DA">
        <w:t>Traffic and Transportation Strategy for the Singleton Local Government Area</w:t>
      </w:r>
      <w:r w:rsidR="00C340DA">
        <w:t>.</w:t>
      </w:r>
      <w:r w:rsidR="00C340DA">
        <w:rPr>
          <w:lang w:val="en-US"/>
        </w:rPr>
        <w:t xml:space="preserve"> </w:t>
      </w:r>
      <w:r w:rsidR="00C340DA">
        <w:t>T</w:t>
      </w:r>
      <w:r w:rsidR="00C340DA" w:rsidRPr="00C340DA">
        <w:t>he scope included traffic modelling to provide greater certainty for both developers and Council in the assessment and determination of development applications. This modelling considered the cumulative impacts of proposed residential development to the north of the NEH / Bridgman Road intersection and sought to identify thresholds that would trigger upgrade works.</w:t>
      </w:r>
    </w:p>
    <w:p w14:paraId="6EB31479" w14:textId="70B58B0F" w:rsidR="007178B3" w:rsidRDefault="007178B3" w:rsidP="007178B3">
      <w:pPr>
        <w:rPr>
          <w:lang w:val="en-US"/>
        </w:rPr>
      </w:pPr>
      <w:r w:rsidRPr="007178B3">
        <w:rPr>
          <w:lang w:val="en-US"/>
        </w:rPr>
        <w:t xml:space="preserve">The intersection modelling undertaken by GHD included signal </w:t>
      </w:r>
      <w:proofErr w:type="spellStart"/>
      <w:r w:rsidRPr="007178B3">
        <w:rPr>
          <w:lang w:val="en-US"/>
        </w:rPr>
        <w:t>optimisation</w:t>
      </w:r>
      <w:proofErr w:type="spellEnd"/>
      <w:r w:rsidRPr="007178B3">
        <w:rPr>
          <w:lang w:val="en-US"/>
        </w:rPr>
        <w:t xml:space="preserve"> based on the existing intersection layout, ensuring that traffic operations were assessed under the most efficient phasing achievable without physical upgrades. The results of the modelling, including the signal </w:t>
      </w:r>
      <w:proofErr w:type="spellStart"/>
      <w:r w:rsidRPr="007178B3">
        <w:rPr>
          <w:lang w:val="en-US"/>
        </w:rPr>
        <w:t>optimisation</w:t>
      </w:r>
      <w:proofErr w:type="spellEnd"/>
      <w:r w:rsidRPr="007178B3">
        <w:rPr>
          <w:lang w:val="en-US"/>
        </w:rPr>
        <w:t xml:space="preserve"> assumptions, were reviewed by </w:t>
      </w:r>
      <w:proofErr w:type="spellStart"/>
      <w:r w:rsidRPr="007178B3">
        <w:rPr>
          <w:lang w:val="en-US"/>
        </w:rPr>
        <w:t>TfNSW</w:t>
      </w:r>
      <w:proofErr w:type="spellEnd"/>
      <w:r w:rsidRPr="007178B3">
        <w:rPr>
          <w:lang w:val="en-US"/>
        </w:rPr>
        <w:t xml:space="preserve"> to confirm their validity and appropriateness.</w:t>
      </w:r>
    </w:p>
    <w:p w14:paraId="6F4B6A51" w14:textId="3F3714F6" w:rsidR="00A902BA" w:rsidRDefault="00A902BA">
      <w:pPr>
        <w:rPr>
          <w:lang w:val="en-US"/>
        </w:rPr>
      </w:pPr>
      <w:r>
        <w:rPr>
          <w:lang w:val="en-US"/>
        </w:rPr>
        <w:t xml:space="preserve">The proposed development at Pepper </w:t>
      </w:r>
      <w:proofErr w:type="gramStart"/>
      <w:r>
        <w:rPr>
          <w:lang w:val="en-US"/>
        </w:rPr>
        <w:t>Close,</w:t>
      </w:r>
      <w:proofErr w:type="gramEnd"/>
      <w:r>
        <w:rPr>
          <w:lang w:val="en-US"/>
        </w:rPr>
        <w:t xml:space="preserve"> proposes 77 lots, this will not exceed the post bypass intersection capacity.</w:t>
      </w:r>
    </w:p>
    <w:p w14:paraId="60B10DC4" w14:textId="4AB9556D" w:rsidR="00A902BA" w:rsidRDefault="00A902BA">
      <w:pPr>
        <w:rPr>
          <w:lang w:val="en-US"/>
        </w:rPr>
      </w:pPr>
      <w:r>
        <w:rPr>
          <w:lang w:val="en-US"/>
        </w:rPr>
        <w:t>Additional information:</w:t>
      </w:r>
    </w:p>
    <w:p w14:paraId="72F7B06E" w14:textId="1FD97624" w:rsidR="00D1320D" w:rsidRDefault="00A902BA">
      <w:pPr>
        <w:rPr>
          <w:lang w:val="en-US"/>
        </w:rPr>
      </w:pPr>
      <w:r>
        <w:rPr>
          <w:lang w:val="en-US"/>
        </w:rPr>
        <w:t xml:space="preserve">Council is aware of the limited capacity of the intersection and has engaged GHD to provide an analysis of the capacity of the intersection. Based on this information Council is now in design phase for upgrade works from </w:t>
      </w:r>
      <w:r w:rsidR="00A43BCF" w:rsidRPr="00127E4B">
        <w:rPr>
          <w:lang w:val="en-US"/>
        </w:rPr>
        <w:t>G</w:t>
      </w:r>
      <w:r w:rsidRPr="00127E4B">
        <w:rPr>
          <w:lang w:val="en-US"/>
        </w:rPr>
        <w:t xml:space="preserve">lass </w:t>
      </w:r>
      <w:r w:rsidR="00A43BCF" w:rsidRPr="00127E4B">
        <w:rPr>
          <w:lang w:val="en-US"/>
        </w:rPr>
        <w:t>P</w:t>
      </w:r>
      <w:r w:rsidRPr="00127E4B">
        <w:rPr>
          <w:lang w:val="en-US"/>
        </w:rPr>
        <w:t xml:space="preserve">arade </w:t>
      </w:r>
      <w:r>
        <w:rPr>
          <w:lang w:val="en-US"/>
        </w:rPr>
        <w:t>to the intersection</w:t>
      </w:r>
      <w:proofErr w:type="gramStart"/>
      <w:r>
        <w:rPr>
          <w:lang w:val="en-US"/>
        </w:rPr>
        <w:t>, several</w:t>
      </w:r>
      <w:proofErr w:type="gramEnd"/>
      <w:r>
        <w:rPr>
          <w:lang w:val="en-US"/>
        </w:rPr>
        <w:t xml:space="preserve"> stages are being </w:t>
      </w:r>
      <w:proofErr w:type="gramStart"/>
      <w:r>
        <w:rPr>
          <w:lang w:val="en-US"/>
        </w:rPr>
        <w:t>designed</w:t>
      </w:r>
      <w:proofErr w:type="gramEnd"/>
      <w:r>
        <w:rPr>
          <w:lang w:val="en-US"/>
        </w:rPr>
        <w:t xml:space="preserve"> and preliminary estimates had just the intersection works as totaling $14</w:t>
      </w:r>
      <w:r w:rsidR="00B64BA1">
        <w:rPr>
          <w:lang w:val="en-US"/>
        </w:rPr>
        <w:t>.5</w:t>
      </w:r>
      <w:r>
        <w:rPr>
          <w:lang w:val="en-US"/>
        </w:rPr>
        <w:t xml:space="preserve"> million. Council understand</w:t>
      </w:r>
      <w:r w:rsidR="00D1320D">
        <w:rPr>
          <w:lang w:val="en-US"/>
        </w:rPr>
        <w:t>s</w:t>
      </w:r>
      <w:r>
        <w:rPr>
          <w:lang w:val="en-US"/>
        </w:rPr>
        <w:t xml:space="preserve"> that this proposal and the other proposed subdivisions in this area would not be financially viable if they had to fund the intersection upgrade. Therefore</w:t>
      </w:r>
      <w:r w:rsidR="00116914">
        <w:rPr>
          <w:lang w:val="en-US"/>
        </w:rPr>
        <w:t>,</w:t>
      </w:r>
      <w:r>
        <w:rPr>
          <w:lang w:val="en-US"/>
        </w:rPr>
        <w:t xml:space="preserve"> Council has included the intersection and </w:t>
      </w:r>
      <w:proofErr w:type="gramStart"/>
      <w:r>
        <w:rPr>
          <w:lang w:val="en-US"/>
        </w:rPr>
        <w:t>Bridgman road</w:t>
      </w:r>
      <w:proofErr w:type="gramEnd"/>
      <w:r>
        <w:rPr>
          <w:lang w:val="en-US"/>
        </w:rPr>
        <w:t xml:space="preserve"> upgrades into the contributions plan to help fund the required works, in addition to </w:t>
      </w:r>
      <w:r w:rsidR="00D1320D">
        <w:rPr>
          <w:lang w:val="en-US"/>
        </w:rPr>
        <w:lastRenderedPageBreak/>
        <w:t xml:space="preserve">this, Council has recently entered into a planning agreement with a value of </w:t>
      </w:r>
      <w:r w:rsidR="00116914">
        <w:rPr>
          <w:lang w:val="en-US"/>
        </w:rPr>
        <w:t xml:space="preserve">approximately </w:t>
      </w:r>
      <w:r w:rsidR="00D1320D">
        <w:rPr>
          <w:lang w:val="en-US"/>
        </w:rPr>
        <w:t xml:space="preserve">$1m </w:t>
      </w:r>
      <w:r w:rsidR="00116914">
        <w:rPr>
          <w:lang w:val="en-US"/>
        </w:rPr>
        <w:t>for an already approved subdivision</w:t>
      </w:r>
      <w:r w:rsidR="00D1320D">
        <w:rPr>
          <w:lang w:val="en-US"/>
        </w:rPr>
        <w:t xml:space="preserve"> to go towards the design and construction of the intersection works</w:t>
      </w:r>
      <w:r>
        <w:rPr>
          <w:lang w:val="en-US"/>
        </w:rPr>
        <w:t>.</w:t>
      </w:r>
    </w:p>
    <w:p w14:paraId="4AE7AFD0" w14:textId="2C0B18AD" w:rsidR="00A902BA" w:rsidRDefault="00A902BA">
      <w:pPr>
        <w:rPr>
          <w:lang w:val="en-US"/>
        </w:rPr>
      </w:pPr>
      <w:r>
        <w:rPr>
          <w:lang w:val="en-US"/>
        </w:rPr>
        <w:t xml:space="preserve"> </w:t>
      </w:r>
      <w:r w:rsidR="00116914">
        <w:rPr>
          <w:lang w:val="en-US"/>
        </w:rPr>
        <w:t xml:space="preserve">Given </w:t>
      </w:r>
      <w:r w:rsidR="0045165B">
        <w:rPr>
          <w:lang w:val="en-US"/>
        </w:rPr>
        <w:t xml:space="preserve">the ‘Newbury’ tests and </w:t>
      </w:r>
      <w:r w:rsidR="00116914">
        <w:rPr>
          <w:lang w:val="en-US"/>
        </w:rPr>
        <w:t>past case law (</w:t>
      </w:r>
      <w:r w:rsidR="0045165B" w:rsidRPr="00DB1E08">
        <w:t xml:space="preserve">see </w:t>
      </w:r>
      <w:r w:rsidR="0045165B" w:rsidRPr="00DB1E08">
        <w:rPr>
          <w:i/>
          <w:iCs/>
        </w:rPr>
        <w:t xml:space="preserve">North Western Surveys Pty Limited v Penrith City Council </w:t>
      </w:r>
      <w:r w:rsidR="0045165B" w:rsidRPr="00DB1E08">
        <w:t>[2012] NSWLEC 1017</w:t>
      </w:r>
      <w:r w:rsidR="00116914" w:rsidRPr="00DB1E08">
        <w:rPr>
          <w:lang w:val="en-US"/>
        </w:rPr>
        <w:t>)</w:t>
      </w:r>
      <w:r w:rsidR="00B64BA1" w:rsidRPr="00DB1E08">
        <w:rPr>
          <w:lang w:val="en-US"/>
        </w:rPr>
        <w:t xml:space="preserve"> and that </w:t>
      </w:r>
      <w:r w:rsidR="00B64BA1">
        <w:rPr>
          <w:lang w:val="en-US"/>
        </w:rPr>
        <w:t xml:space="preserve">intersection item is within our contributions plan, and would benefit more than this development, </w:t>
      </w:r>
      <w:r w:rsidR="00D1320D">
        <w:rPr>
          <w:lang w:val="en-US"/>
        </w:rPr>
        <w:t>Council is of the understanding that</w:t>
      </w:r>
      <w:r w:rsidR="00B64BA1">
        <w:rPr>
          <w:lang w:val="en-US"/>
        </w:rPr>
        <w:t xml:space="preserve"> </w:t>
      </w:r>
      <w:r w:rsidR="00116914">
        <w:rPr>
          <w:lang w:val="en-US"/>
        </w:rPr>
        <w:t xml:space="preserve"> we cannot </w:t>
      </w:r>
      <w:r w:rsidR="00D1320D">
        <w:rPr>
          <w:lang w:val="en-US"/>
        </w:rPr>
        <w:t xml:space="preserve">legally </w:t>
      </w:r>
      <w:r w:rsidR="00116914">
        <w:rPr>
          <w:lang w:val="en-US"/>
        </w:rPr>
        <w:t>add a condition of consent requiring the developer</w:t>
      </w:r>
      <w:r w:rsidR="00D1320D">
        <w:rPr>
          <w:lang w:val="en-US"/>
        </w:rPr>
        <w:t xml:space="preserve"> to both carry out the works and</w:t>
      </w:r>
      <w:r w:rsidR="00DB1E08">
        <w:rPr>
          <w:lang w:val="en-US"/>
        </w:rPr>
        <w:t xml:space="preserve"> </w:t>
      </w:r>
      <w:r w:rsidR="00116914">
        <w:rPr>
          <w:lang w:val="en-US"/>
        </w:rPr>
        <w:t xml:space="preserve">pay contributions for the intersection. Therefore, Council </w:t>
      </w:r>
      <w:r w:rsidR="00D1320D">
        <w:rPr>
          <w:lang w:val="en-US"/>
        </w:rPr>
        <w:t>plans to undertake</w:t>
      </w:r>
      <w:r w:rsidR="00116914">
        <w:rPr>
          <w:lang w:val="en-US"/>
        </w:rPr>
        <w:t xml:space="preserve"> the intersection works</w:t>
      </w:r>
      <w:r w:rsidR="00D1320D">
        <w:rPr>
          <w:lang w:val="en-US"/>
        </w:rPr>
        <w:t xml:space="preserve"> using a mix of funding sources including the </w:t>
      </w:r>
      <w:r w:rsidR="00B24698">
        <w:rPr>
          <w:lang w:val="en-US"/>
        </w:rPr>
        <w:t>Planning</w:t>
      </w:r>
      <w:r w:rsidR="00D1320D">
        <w:rPr>
          <w:lang w:val="en-US"/>
        </w:rPr>
        <w:t xml:space="preserve"> Agreement referred to above, the contributions collected under the Singleton Local </w:t>
      </w:r>
      <w:proofErr w:type="gramStart"/>
      <w:r w:rsidR="00B24698">
        <w:rPr>
          <w:lang w:val="en-US"/>
        </w:rPr>
        <w:t>Infrastructure</w:t>
      </w:r>
      <w:r w:rsidR="00D1320D">
        <w:rPr>
          <w:lang w:val="en-US"/>
        </w:rPr>
        <w:t xml:space="preserve"> Contributions</w:t>
      </w:r>
      <w:proofErr w:type="gramEnd"/>
      <w:r w:rsidR="00D1320D">
        <w:rPr>
          <w:lang w:val="en-US"/>
        </w:rPr>
        <w:t xml:space="preserve"> Plan and other funding sources available such as the Council’s Legacy </w:t>
      </w:r>
      <w:r w:rsidR="00DB1E08">
        <w:rPr>
          <w:lang w:val="en-US"/>
        </w:rPr>
        <w:t>fund and</w:t>
      </w:r>
      <w:r w:rsidR="00116914">
        <w:rPr>
          <w:lang w:val="en-US"/>
        </w:rPr>
        <w:t xml:space="preserve"> have commenced reports and design work for the intersection.</w:t>
      </w:r>
    </w:p>
    <w:p w14:paraId="35773C66" w14:textId="6354A28B" w:rsidR="00D1320D" w:rsidRDefault="00116914">
      <w:pPr>
        <w:rPr>
          <w:lang w:val="en-US"/>
        </w:rPr>
      </w:pPr>
      <w:r>
        <w:rPr>
          <w:lang w:val="en-US"/>
        </w:rPr>
        <w:t xml:space="preserve">Council’s strategic growth data </w:t>
      </w:r>
      <w:r w:rsidR="00DB1E08">
        <w:rPr>
          <w:lang w:val="en-US"/>
        </w:rPr>
        <w:t>show</w:t>
      </w:r>
      <w:r>
        <w:rPr>
          <w:lang w:val="en-US"/>
        </w:rPr>
        <w:t xml:space="preserve"> the catchment affecting the intersection will grow at an average of </w:t>
      </w:r>
      <w:r w:rsidR="00D1320D" w:rsidRPr="00DB1E08">
        <w:rPr>
          <w:lang w:val="en-US"/>
        </w:rPr>
        <w:t>48</w:t>
      </w:r>
      <w:r w:rsidRPr="00DB1E08">
        <w:rPr>
          <w:lang w:val="en-US"/>
        </w:rPr>
        <w:t xml:space="preserve"> lots per year.</w:t>
      </w:r>
      <w:r w:rsidR="00D1320D" w:rsidRPr="00DB1E08">
        <w:rPr>
          <w:lang w:val="en-US"/>
        </w:rPr>
        <w:t xml:space="preserve"> </w:t>
      </w:r>
      <w:r w:rsidR="00D1320D">
        <w:rPr>
          <w:lang w:val="en-US"/>
        </w:rPr>
        <w:t xml:space="preserve">It should be noted that this Catchment also includes the growth of the Singleton Urban Area, and the Maison Dieu area. The growth anticipated within the Singleton Heights and </w:t>
      </w:r>
      <w:proofErr w:type="spellStart"/>
      <w:r w:rsidR="00D1320D">
        <w:rPr>
          <w:lang w:val="en-US"/>
        </w:rPr>
        <w:t>Obanvale</w:t>
      </w:r>
      <w:proofErr w:type="spellEnd"/>
      <w:r w:rsidR="00D1320D">
        <w:rPr>
          <w:lang w:val="en-US"/>
        </w:rPr>
        <w:t xml:space="preserve"> area is therefore expected to be less than 48 per year. </w:t>
      </w:r>
      <w:r w:rsidR="00B24698">
        <w:rPr>
          <w:lang w:val="en-US"/>
        </w:rPr>
        <w:t>These figures have assumed that the following applications will be approved (if not already), but delivered in a staged manner:</w:t>
      </w:r>
    </w:p>
    <w:p w14:paraId="7AECB8C3" w14:textId="77777777" w:rsidR="00B24698" w:rsidRDefault="00B24698" w:rsidP="00B24698">
      <w:pPr>
        <w:rPr>
          <w:lang w:val="en-US"/>
        </w:rPr>
      </w:pPr>
      <w:r>
        <w:rPr>
          <w:lang w:val="en-US"/>
        </w:rPr>
        <w:t xml:space="preserve">133 Pioneer Road, </w:t>
      </w:r>
      <w:proofErr w:type="spellStart"/>
      <w:r>
        <w:rPr>
          <w:lang w:val="en-US"/>
        </w:rPr>
        <w:t>Hunterview</w:t>
      </w:r>
      <w:proofErr w:type="spellEnd"/>
      <w:r>
        <w:rPr>
          <w:lang w:val="en-US"/>
        </w:rPr>
        <w:t xml:space="preserve"> DA 8.2022.300 – Proposed 90 lots, this DA was approved 1 November 2023, but </w:t>
      </w:r>
      <w:proofErr w:type="gramStart"/>
      <w:r>
        <w:rPr>
          <w:lang w:val="en-US"/>
        </w:rPr>
        <w:t>as yet</w:t>
      </w:r>
      <w:proofErr w:type="gramEnd"/>
      <w:r>
        <w:rPr>
          <w:lang w:val="en-US"/>
        </w:rPr>
        <w:t xml:space="preserve"> no works have commenced onsite.</w:t>
      </w:r>
    </w:p>
    <w:p w14:paraId="6678FADD" w14:textId="77777777" w:rsidR="00B24698" w:rsidRDefault="00B24698" w:rsidP="00B24698">
      <w:pPr>
        <w:rPr>
          <w:lang w:val="en-US"/>
        </w:rPr>
      </w:pPr>
      <w:r>
        <w:rPr>
          <w:lang w:val="en-US"/>
        </w:rPr>
        <w:t xml:space="preserve">168A Pioneer Road, </w:t>
      </w:r>
      <w:proofErr w:type="spellStart"/>
      <w:r>
        <w:rPr>
          <w:lang w:val="en-US"/>
        </w:rPr>
        <w:t>Hunterview</w:t>
      </w:r>
      <w:proofErr w:type="spellEnd"/>
      <w:r>
        <w:rPr>
          <w:lang w:val="en-US"/>
        </w:rPr>
        <w:t xml:space="preserve"> DA 8.2022.363 – Proposed 166 lots,</w:t>
      </w:r>
      <w:r w:rsidRPr="00A902BA">
        <w:rPr>
          <w:lang w:val="en-US"/>
        </w:rPr>
        <w:t xml:space="preserve"> </w:t>
      </w:r>
      <w:r>
        <w:rPr>
          <w:lang w:val="en-US"/>
        </w:rPr>
        <w:t xml:space="preserve">this DA was approved 28 August 2024, but </w:t>
      </w:r>
      <w:proofErr w:type="gramStart"/>
      <w:r>
        <w:rPr>
          <w:lang w:val="en-US"/>
        </w:rPr>
        <w:t>as yet</w:t>
      </w:r>
      <w:proofErr w:type="gramEnd"/>
      <w:r>
        <w:rPr>
          <w:lang w:val="en-US"/>
        </w:rPr>
        <w:t xml:space="preserve"> no works have commenced onsite.</w:t>
      </w:r>
    </w:p>
    <w:p w14:paraId="4A3CCB06" w14:textId="77777777" w:rsidR="00B24698" w:rsidRDefault="00B24698" w:rsidP="00B24698">
      <w:pPr>
        <w:rPr>
          <w:lang w:val="en-US"/>
        </w:rPr>
      </w:pPr>
      <w:r>
        <w:rPr>
          <w:lang w:val="en-US"/>
        </w:rPr>
        <w:t xml:space="preserve">190 Pioneer Road, </w:t>
      </w:r>
      <w:proofErr w:type="spellStart"/>
      <w:r>
        <w:rPr>
          <w:lang w:val="en-US"/>
        </w:rPr>
        <w:t>Hunterview</w:t>
      </w:r>
      <w:proofErr w:type="spellEnd"/>
      <w:r>
        <w:rPr>
          <w:lang w:val="en-US"/>
        </w:rPr>
        <w:t xml:space="preserve"> DA 8.2022.364 – Proposed 218 lots,</w:t>
      </w:r>
      <w:r w:rsidRPr="00A902BA">
        <w:rPr>
          <w:lang w:val="en-US"/>
        </w:rPr>
        <w:t xml:space="preserve"> </w:t>
      </w:r>
      <w:r>
        <w:rPr>
          <w:lang w:val="en-US"/>
        </w:rPr>
        <w:t xml:space="preserve">this DA was approved 28 August 2024, but </w:t>
      </w:r>
      <w:proofErr w:type="gramStart"/>
      <w:r>
        <w:rPr>
          <w:lang w:val="en-US"/>
        </w:rPr>
        <w:t>as yet</w:t>
      </w:r>
      <w:proofErr w:type="gramEnd"/>
      <w:r>
        <w:rPr>
          <w:lang w:val="en-US"/>
        </w:rPr>
        <w:t xml:space="preserve"> no works have commenced onsite.</w:t>
      </w:r>
    </w:p>
    <w:p w14:paraId="3202E538" w14:textId="45D181B4" w:rsidR="00B24698" w:rsidRDefault="00127E4B" w:rsidP="00B24698">
      <w:pPr>
        <w:rPr>
          <w:lang w:val="en-US"/>
        </w:rPr>
      </w:pPr>
      <w:r>
        <w:rPr>
          <w:lang w:val="en-US"/>
        </w:rPr>
        <w:t xml:space="preserve">Pepper Close </w:t>
      </w:r>
      <w:proofErr w:type="spellStart"/>
      <w:r>
        <w:rPr>
          <w:lang w:val="en-US"/>
        </w:rPr>
        <w:t>Hunterview</w:t>
      </w:r>
      <w:proofErr w:type="spellEnd"/>
      <w:r>
        <w:rPr>
          <w:lang w:val="en-US"/>
        </w:rPr>
        <w:t xml:space="preserve"> DA 8.2024.236 – Proposed 88 lots, this DA is currently under assessment with the Planning Panel.</w:t>
      </w:r>
    </w:p>
    <w:p w14:paraId="49494425" w14:textId="11699E40" w:rsidR="00B24698" w:rsidRDefault="00B24698">
      <w:pPr>
        <w:rPr>
          <w:lang w:val="en-US"/>
        </w:rPr>
      </w:pPr>
      <w:r>
        <w:rPr>
          <w:lang w:val="en-US"/>
        </w:rPr>
        <w:t xml:space="preserve">349 Bridgman Road, </w:t>
      </w:r>
      <w:proofErr w:type="spellStart"/>
      <w:r>
        <w:rPr>
          <w:lang w:val="en-US"/>
        </w:rPr>
        <w:t>Obanvale</w:t>
      </w:r>
      <w:proofErr w:type="spellEnd"/>
      <w:r>
        <w:rPr>
          <w:lang w:val="en-US"/>
        </w:rPr>
        <w:t xml:space="preserve"> </w:t>
      </w:r>
      <w:r w:rsidR="00127E4B">
        <w:rPr>
          <w:lang w:val="en-US"/>
        </w:rPr>
        <w:t>DA 8.2023.41.1 – Proposed 387 lots, this DA is currently under assessment with the Planning Panel.</w:t>
      </w:r>
    </w:p>
    <w:p w14:paraId="57162EA0" w14:textId="49ED3470" w:rsidR="00116914" w:rsidRDefault="00116914">
      <w:pPr>
        <w:rPr>
          <w:lang w:val="en-US"/>
        </w:rPr>
      </w:pPr>
      <w:r>
        <w:rPr>
          <w:lang w:val="en-US"/>
        </w:rPr>
        <w:t xml:space="preserve"> Given this information</w:t>
      </w:r>
      <w:r w:rsidR="00B24698">
        <w:rPr>
          <w:lang w:val="en-US"/>
        </w:rPr>
        <w:t xml:space="preserve"> and the staged nature of the developments,</w:t>
      </w:r>
      <w:r>
        <w:rPr>
          <w:lang w:val="en-US"/>
        </w:rPr>
        <w:t xml:space="preserve"> Council anticipate</w:t>
      </w:r>
      <w:r w:rsidR="00D1320D">
        <w:rPr>
          <w:lang w:val="en-US"/>
        </w:rPr>
        <w:t>s</w:t>
      </w:r>
      <w:r>
        <w:rPr>
          <w:lang w:val="en-US"/>
        </w:rPr>
        <w:t xml:space="preserve"> the intersection capacity will be used </w:t>
      </w:r>
      <w:r w:rsidRPr="00DB1E08">
        <w:rPr>
          <w:lang w:val="en-US"/>
        </w:rPr>
        <w:t>within</w:t>
      </w:r>
      <w:r w:rsidR="00B24698" w:rsidRPr="00DB1E08">
        <w:rPr>
          <w:lang w:val="en-US"/>
        </w:rPr>
        <w:t xml:space="preserve"> approximately</w:t>
      </w:r>
      <w:r w:rsidRPr="00DB1E08">
        <w:rPr>
          <w:lang w:val="en-US"/>
        </w:rPr>
        <w:t xml:space="preserve"> </w:t>
      </w:r>
      <w:r w:rsidR="00127E4B" w:rsidRPr="00DB1E08">
        <w:rPr>
          <w:lang w:val="en-US"/>
        </w:rPr>
        <w:t>4.5</w:t>
      </w:r>
      <w:r w:rsidRPr="00DB1E08">
        <w:rPr>
          <w:lang w:val="en-US"/>
        </w:rPr>
        <w:t xml:space="preserve"> years, </w:t>
      </w:r>
      <w:r>
        <w:rPr>
          <w:lang w:val="en-US"/>
        </w:rPr>
        <w:t xml:space="preserve">which gives Council the time required to </w:t>
      </w:r>
      <w:r w:rsidR="00B24698">
        <w:rPr>
          <w:lang w:val="en-US"/>
        </w:rPr>
        <w:t>fund and carry out</w:t>
      </w:r>
      <w:r>
        <w:rPr>
          <w:lang w:val="en-US"/>
        </w:rPr>
        <w:t xml:space="preserve"> the staged works to upgrade the intersection prior to failure.</w:t>
      </w:r>
    </w:p>
    <w:p w14:paraId="5C0D0058" w14:textId="77777777" w:rsidR="00A902BA" w:rsidRPr="00A902BA" w:rsidRDefault="00A902BA">
      <w:pPr>
        <w:rPr>
          <w:lang w:val="en-US"/>
        </w:rPr>
      </w:pPr>
    </w:p>
    <w:sectPr w:rsidR="00A902BA" w:rsidRPr="00A902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2BA"/>
    <w:rsid w:val="00060345"/>
    <w:rsid w:val="00116914"/>
    <w:rsid w:val="00127E4B"/>
    <w:rsid w:val="00147115"/>
    <w:rsid w:val="00153CB1"/>
    <w:rsid w:val="002C137F"/>
    <w:rsid w:val="0045165B"/>
    <w:rsid w:val="00543381"/>
    <w:rsid w:val="007178B3"/>
    <w:rsid w:val="00784257"/>
    <w:rsid w:val="008D0F1F"/>
    <w:rsid w:val="00A43BCF"/>
    <w:rsid w:val="00A64435"/>
    <w:rsid w:val="00A902BA"/>
    <w:rsid w:val="00AB040E"/>
    <w:rsid w:val="00B24698"/>
    <w:rsid w:val="00B64BA1"/>
    <w:rsid w:val="00B866B8"/>
    <w:rsid w:val="00BA0540"/>
    <w:rsid w:val="00C12C1B"/>
    <w:rsid w:val="00C340DA"/>
    <w:rsid w:val="00CA7139"/>
    <w:rsid w:val="00D1320D"/>
    <w:rsid w:val="00DB1E08"/>
    <w:rsid w:val="00DC6A22"/>
    <w:rsid w:val="00EC5AF3"/>
    <w:rsid w:val="00EF7580"/>
    <w:rsid w:val="00F532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D4A1"/>
  <w15:chartTrackingRefBased/>
  <w15:docId w15:val="{4DED18C1-F140-4ABF-9D0B-A70980D00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02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02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02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02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02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02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02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02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02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2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02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02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02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02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02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02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02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02BA"/>
    <w:rPr>
      <w:rFonts w:eastAsiaTheme="majorEastAsia" w:cstheme="majorBidi"/>
      <w:color w:val="272727" w:themeColor="text1" w:themeTint="D8"/>
    </w:rPr>
  </w:style>
  <w:style w:type="paragraph" w:styleId="Title">
    <w:name w:val="Title"/>
    <w:basedOn w:val="Normal"/>
    <w:next w:val="Normal"/>
    <w:link w:val="TitleChar"/>
    <w:uiPriority w:val="10"/>
    <w:qFormat/>
    <w:rsid w:val="00A902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2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2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02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02BA"/>
    <w:pPr>
      <w:spacing w:before="160"/>
      <w:jc w:val="center"/>
    </w:pPr>
    <w:rPr>
      <w:i/>
      <w:iCs/>
      <w:color w:val="404040" w:themeColor="text1" w:themeTint="BF"/>
    </w:rPr>
  </w:style>
  <w:style w:type="character" w:customStyle="1" w:styleId="QuoteChar">
    <w:name w:val="Quote Char"/>
    <w:basedOn w:val="DefaultParagraphFont"/>
    <w:link w:val="Quote"/>
    <w:uiPriority w:val="29"/>
    <w:rsid w:val="00A902BA"/>
    <w:rPr>
      <w:i/>
      <w:iCs/>
      <w:color w:val="404040" w:themeColor="text1" w:themeTint="BF"/>
    </w:rPr>
  </w:style>
  <w:style w:type="paragraph" w:styleId="ListParagraph">
    <w:name w:val="List Paragraph"/>
    <w:basedOn w:val="Normal"/>
    <w:uiPriority w:val="34"/>
    <w:qFormat/>
    <w:rsid w:val="00A902BA"/>
    <w:pPr>
      <w:ind w:left="720"/>
      <w:contextualSpacing/>
    </w:pPr>
  </w:style>
  <w:style w:type="character" w:styleId="IntenseEmphasis">
    <w:name w:val="Intense Emphasis"/>
    <w:basedOn w:val="DefaultParagraphFont"/>
    <w:uiPriority w:val="21"/>
    <w:qFormat/>
    <w:rsid w:val="00A902BA"/>
    <w:rPr>
      <w:i/>
      <w:iCs/>
      <w:color w:val="0F4761" w:themeColor="accent1" w:themeShade="BF"/>
    </w:rPr>
  </w:style>
  <w:style w:type="paragraph" w:styleId="IntenseQuote">
    <w:name w:val="Intense Quote"/>
    <w:basedOn w:val="Normal"/>
    <w:next w:val="Normal"/>
    <w:link w:val="IntenseQuoteChar"/>
    <w:uiPriority w:val="30"/>
    <w:qFormat/>
    <w:rsid w:val="00A902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02BA"/>
    <w:rPr>
      <w:i/>
      <w:iCs/>
      <w:color w:val="0F4761" w:themeColor="accent1" w:themeShade="BF"/>
    </w:rPr>
  </w:style>
  <w:style w:type="character" w:styleId="IntenseReference">
    <w:name w:val="Intense Reference"/>
    <w:basedOn w:val="DefaultParagraphFont"/>
    <w:uiPriority w:val="32"/>
    <w:qFormat/>
    <w:rsid w:val="00A902BA"/>
    <w:rPr>
      <w:b/>
      <w:bCs/>
      <w:smallCaps/>
      <w:color w:val="0F4761" w:themeColor="accent1" w:themeShade="BF"/>
      <w:spacing w:val="5"/>
    </w:rPr>
  </w:style>
  <w:style w:type="character" w:styleId="CommentReference">
    <w:name w:val="annotation reference"/>
    <w:basedOn w:val="DefaultParagraphFont"/>
    <w:uiPriority w:val="99"/>
    <w:semiHidden/>
    <w:unhideWhenUsed/>
    <w:rsid w:val="00116914"/>
    <w:rPr>
      <w:sz w:val="16"/>
      <w:szCs w:val="16"/>
    </w:rPr>
  </w:style>
  <w:style w:type="paragraph" w:styleId="CommentText">
    <w:name w:val="annotation text"/>
    <w:basedOn w:val="Normal"/>
    <w:link w:val="CommentTextChar"/>
    <w:uiPriority w:val="99"/>
    <w:unhideWhenUsed/>
    <w:rsid w:val="00116914"/>
    <w:pPr>
      <w:spacing w:line="240" w:lineRule="auto"/>
    </w:pPr>
    <w:rPr>
      <w:sz w:val="20"/>
      <w:szCs w:val="20"/>
    </w:rPr>
  </w:style>
  <w:style w:type="character" w:customStyle="1" w:styleId="CommentTextChar">
    <w:name w:val="Comment Text Char"/>
    <w:basedOn w:val="DefaultParagraphFont"/>
    <w:link w:val="CommentText"/>
    <w:uiPriority w:val="99"/>
    <w:rsid w:val="00116914"/>
    <w:rPr>
      <w:sz w:val="20"/>
      <w:szCs w:val="20"/>
    </w:rPr>
  </w:style>
  <w:style w:type="paragraph" w:styleId="CommentSubject">
    <w:name w:val="annotation subject"/>
    <w:basedOn w:val="CommentText"/>
    <w:next w:val="CommentText"/>
    <w:link w:val="CommentSubjectChar"/>
    <w:uiPriority w:val="99"/>
    <w:semiHidden/>
    <w:unhideWhenUsed/>
    <w:rsid w:val="00116914"/>
    <w:rPr>
      <w:b/>
      <w:bCs/>
    </w:rPr>
  </w:style>
  <w:style w:type="character" w:customStyle="1" w:styleId="CommentSubjectChar">
    <w:name w:val="Comment Subject Char"/>
    <w:basedOn w:val="CommentTextChar"/>
    <w:link w:val="CommentSubject"/>
    <w:uiPriority w:val="99"/>
    <w:semiHidden/>
    <w:rsid w:val="00116914"/>
    <w:rPr>
      <w:b/>
      <w:bCs/>
      <w:sz w:val="20"/>
      <w:szCs w:val="20"/>
    </w:rPr>
  </w:style>
  <w:style w:type="paragraph" w:styleId="Revision">
    <w:name w:val="Revision"/>
    <w:hidden/>
    <w:uiPriority w:val="99"/>
    <w:semiHidden/>
    <w:rsid w:val="00C340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DDE2F-C79F-4491-934C-C2BA64501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793</Words>
  <Characters>4428</Characters>
  <Application>Microsoft Office Word</Application>
  <DocSecurity>0</DocSecurity>
  <Lines>70</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Schaffer</dc:creator>
  <cp:keywords/>
  <dc:description/>
  <cp:lastModifiedBy>Amanda Schaffer</cp:lastModifiedBy>
  <cp:revision>10</cp:revision>
  <dcterms:created xsi:type="dcterms:W3CDTF">2026-05-07T03:08:00Z</dcterms:created>
  <dcterms:modified xsi:type="dcterms:W3CDTF">2026-05-28T06:35:00Z</dcterms:modified>
</cp:coreProperties>
</file>